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Classe 2</w:t>
      </w:r>
      <w:r w:rsidDel="00000000" w:rsidR="00000000" w:rsidRPr="00000000">
        <w:rPr>
          <w:rtl w:val="0"/>
        </w:rPr>
      </w:r>
    </w:p>
    <w:tbl>
      <w:tblPr>
        <w:tblStyle w:val="Table1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3"/>
        <w:gridCol w:w="1668"/>
        <w:gridCol w:w="236"/>
        <w:tblGridChange w:id="0">
          <w:tblGrid>
            <w:gridCol w:w="7763"/>
            <w:gridCol w:w="1668"/>
            <w:gridCol w:w="23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Ascolto e parlato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Interagire nello scambio comunicativo in modo pertinente all’argomento.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Individuare  e riferire i contenuti di testi e argomenti affrontati.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Lettura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Leggere ad alta voce in modo corretto e rispettando la punteggiatura.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Leggere frasi e semplici testi, cogliendo l’argomento centrale e le informazioni richieste.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Scrittura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Scrivere sotto dettatura rispettando le principali convenzioni ortografiche affrontate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Scrivere in modo autonomo rispettando le principali convenzioni ortografiche affrontate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1a1a18"/>
                <w:u w:val="single"/>
              </w:rPr>
            </w:pPr>
            <w:r w:rsidDel="00000000" w:rsidR="00000000" w:rsidRPr="00000000">
              <w:rPr>
                <w:b w:val="1"/>
                <w:color w:val="1a1a18"/>
                <w:u w:val="single"/>
                <w:rtl w:val="0"/>
              </w:rPr>
              <w:t xml:space="preserve">Acquisizione ed espansione del lessico ricettivo e produttivo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58" w:right="0" w:hanging="36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Ampliare il proprio patrimonio lessicale ed utilizzarlo in modo adeguato.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Elementi di grammatica esplicita e riflessione sugli usi della lingua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Riordinare logicamente le frasi. 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Riconoscere ed utilizzare gli elementi grammaticali e sintattici presentati.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AVANZATO, INTERMEDIO, BASE, IN VIA DI PRIMA ACQUISIZIONE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358" w:hanging="36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84528D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olo1">
    <w:name w:val="heading 1"/>
    <w:basedOn w:val="Normale"/>
    <w:next w:val="Normale"/>
    <w:uiPriority w:val="9"/>
    <w:qFormat w:val="1"/>
    <w:rsid w:val="0084528D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rsid w:val="0084528D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rsid w:val="0084528D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rsid w:val="0084528D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rsid w:val="0084528D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rsid w:val="0084528D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84528D"/>
  </w:style>
  <w:style w:type="table" w:styleId="TableNormal" w:customStyle="1">
    <w:name w:val="Table Normal"/>
    <w:rsid w:val="0084528D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rsid w:val="0084528D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rsid w:val="0084528D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rsid w:val="0084528D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agrafoelenco">
    <w:name w:val="List Paragraph"/>
    <w:basedOn w:val="Normale"/>
    <w:rsid w:val="0084528D"/>
    <w:pPr>
      <w:ind w:left="720"/>
      <w:contextualSpacing w:val="1"/>
    </w:pPr>
  </w:style>
  <w:style w:type="paragraph" w:styleId="Intestazione">
    <w:name w:val="header"/>
    <w:basedOn w:val="Normale"/>
    <w:qFormat w:val="1"/>
    <w:rsid w:val="0084528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rsid w:val="0084528D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NormaleWeb">
    <w:name w:val="Normal (Web)"/>
    <w:basedOn w:val="Normale"/>
    <w:qFormat w:val="1"/>
    <w:rsid w:val="0084528D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ttotitolo">
    <w:name w:val="Subtitle"/>
    <w:basedOn w:val="normal"/>
    <w:next w:val="normal"/>
    <w:rsid w:val="0084528D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rsid w:val="0084528D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84528D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84528D"/>
    <w:rPr>
      <w:position w:val="-1"/>
      <w:lang w:eastAsia="en-US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84528D"/>
    <w:rPr>
      <w:sz w:val="16"/>
      <w:szCs w:val="16"/>
    </w:rPr>
  </w:style>
  <w:style w:type="table" w:styleId="a0" w:customStyle="1">
    <w:basedOn w:val="TableNormal0"/>
    <w:rsid w:val="0084528D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D2578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D25789"/>
    <w:rPr>
      <w:rFonts w:ascii="Tahoma" w:cs="Tahoma" w:hAnsi="Tahoma"/>
      <w:position w:val="-1"/>
      <w:sz w:val="16"/>
      <w:szCs w:val="16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TZAQiePER/2EgQp2OW4ScxM9wQ==">AMUW2mXJCE4FNuEduPBAf7+++8L4xlXm9+F3EQ6Up6vzcNwHc05QYDAJ9/onfFO5hCHL33HJA8FQYIT6ge00F79GmsDv2Cy/ZjXtxEJRD3SE4/eFx8ce718=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2021-10-19T15:33:00Z</dcterms:created>
  <dc:creator>Account Microsoft</dc:creator>
</cp:coreProperties>
</file>