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25450" cy="45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ISTITUTO COMPRENSIVO DI CANDIOLO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P.le DELLA RESISTENZA, SNC - 10060 CANDIOLO (TO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TEL: 011/9622308-309-FAX:011/9622792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00695323944092" w:lineRule="auto"/>
        <w:ind w:left="1282.7200317382812" w:right="1305.858154296875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E-MAIL 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toic83400e@istruzione.it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toic83400e@pec.istruzione.it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– w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ww.iccandiolo.gov.it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C.F. 94043140014 – Codice Univoco Ufficio. UFQOJT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0698242187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097280" cy="2844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8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58471679687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PATTO DI INTEGRITA’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0869140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73291015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L’ISTITUTO COMPRENSIVO DI CANDIOLO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33300781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la Ditta …………………..…………………………………………. (di seguito denominata Ditta),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sede legale in ………………………….., via ………………………………………….……n…….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codice fiscale/P.IVA ……………………….……….,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rappresentata da 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in qualità di ………..……………………………………………..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both"/>
        <w:rPr>
          <w:b w:val="1"/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i w:val="1"/>
          <w:sz w:val="19.920000076293945"/>
          <w:szCs w:val="19.920000076293945"/>
          <w:rtl w:val="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both"/>
        <w:rPr>
          <w:b w:val="1"/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i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VISTO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- La legge 6 novembre 2012 n. 190, art. 1, comma 17 recante “Disposizioni per la prevenzione e la repressione della corruzione e dell'illegalità nella pubblica amministrazione”;</w:t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- il Piano Triennale di Prevenzione della Corruzione e Trasparenza (P.T.P.C) 2018 -2020  per le istituzioni scolastiche della Regione Toscana, adottato con decreto ministeriale n. 69 del 31/1/2018</w:t>
      </w:r>
    </w:p>
    <w:p w:rsidR="00000000" w:rsidDel="00000000" w:rsidP="00000000" w:rsidRDefault="00000000" w:rsidRPr="00000000" w14:paraId="0000001C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- il decreto del Presidente della Repubblica 16 aprile 2013, n. 62 con il quale è stato emanato il “Regolamento recante il codice di comportamento dei dipendenti pubblici”,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jc w:val="both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SI CONVIENE QUANTO SEGUE</w:t>
      </w:r>
    </w:p>
    <w:p w:rsidR="00000000" w:rsidDel="00000000" w:rsidP="00000000" w:rsidRDefault="00000000" w:rsidRPr="00000000" w14:paraId="00000020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Articolo 1</w:t>
      </w:r>
    </w:p>
    <w:p w:rsidR="00000000" w:rsidDel="00000000" w:rsidP="00000000" w:rsidRDefault="00000000" w:rsidRPr="00000000" w14:paraId="00000022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Il presente Patto d’integrità stabilisce la formale obbligazione della Ditta che, ai fini della partecipazione alla gara in oggetto, si impegna: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ad assicurare di non trovarsi in situazioni di controllo o di collegamento (formale e/o sostanziale) con altri concorrenti e che non si è accordata e non si accorderà con altri partecipanti alla gara;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ad informare puntualmente tutto il personale, di cui si avvale, del presente Patto di integrità e degli obblighi in esso contenuti;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 vigilare affinché gli impegni sopra indicati siano osservati da tutti i collaboratori e dipendenti nell’esercizio dei compiti loro assegnati;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 denunciare alla Pubblica Autorità competente ogni irregolarità o distorsione di cui sia venuta a conoscenza per quanto attiene l’attività di cui all’oggetto della gara in causa.</w:t>
      </w:r>
    </w:p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Articolo 2</w:t>
      </w:r>
    </w:p>
    <w:p w:rsidR="00000000" w:rsidDel="00000000" w:rsidP="00000000" w:rsidRDefault="00000000" w:rsidRPr="00000000" w14:paraId="0000002C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esclusione del concorrente dalla gara;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escussione della cauzione di validità dell’offerta;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risoluzione del contratto;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escussione della cauzione di buona esecuzione del contratto;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after="240" w:line="240" w:lineRule="auto"/>
        <w:ind w:left="720" w:hanging="360"/>
        <w:jc w:val="both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esclusione del concorrente dalle gare indette dalla stazione appaltante per 5 anni.</w:t>
      </w:r>
    </w:p>
    <w:p w:rsidR="00000000" w:rsidDel="00000000" w:rsidP="00000000" w:rsidRDefault="00000000" w:rsidRPr="00000000" w14:paraId="00000033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Articolo 3</w:t>
      </w:r>
    </w:p>
    <w:p w:rsidR="00000000" w:rsidDel="00000000" w:rsidP="00000000" w:rsidRDefault="00000000" w:rsidRPr="00000000" w14:paraId="00000035">
      <w:pPr>
        <w:widowControl w:val="0"/>
        <w:spacing w:after="240" w:before="240" w:line="240" w:lineRule="auto"/>
        <w:jc w:val="center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000000" w:rsidDel="00000000" w:rsidP="00000000" w:rsidRDefault="00000000" w:rsidRPr="00000000" w14:paraId="00000037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Articolo 4</w:t>
      </w:r>
    </w:p>
    <w:p w:rsidR="00000000" w:rsidDel="00000000" w:rsidP="00000000" w:rsidRDefault="00000000" w:rsidRPr="00000000" w14:paraId="00000039">
      <w:pPr>
        <w:widowControl w:val="0"/>
        <w:spacing w:after="240" w:before="240" w:line="240" w:lineRule="auto"/>
        <w:jc w:val="center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000000" w:rsidDel="00000000" w:rsidP="00000000" w:rsidRDefault="00000000" w:rsidRPr="00000000" w14:paraId="0000003B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Articolo 5</w:t>
      </w:r>
    </w:p>
    <w:p w:rsidR="00000000" w:rsidDel="00000000" w:rsidP="00000000" w:rsidRDefault="00000000" w:rsidRPr="00000000" w14:paraId="0000003D">
      <w:pPr>
        <w:widowControl w:val="0"/>
        <w:spacing w:after="240" w:before="240" w:line="240" w:lineRule="auto"/>
        <w:jc w:val="center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Ogni controversia relativa all’interpretazione ed esecuzione del Patto d’integrità fra la stazione appaltante ed i concorrenti e tra gli stessi concorrenti sarà risolta dall’Autorità Giudiziaria competente.</w:t>
      </w:r>
    </w:p>
    <w:p w:rsidR="00000000" w:rsidDel="00000000" w:rsidP="00000000" w:rsidRDefault="00000000" w:rsidRPr="00000000" w14:paraId="0000003F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Luogo e data ………………….</w:t>
      </w:r>
    </w:p>
    <w:p w:rsidR="00000000" w:rsidDel="00000000" w:rsidP="00000000" w:rsidRDefault="00000000" w:rsidRPr="00000000" w14:paraId="00000042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                                                                                                                 </w:t>
        <w:tab/>
        <w:t xml:space="preserve">Per la ditta:</w:t>
      </w:r>
    </w:p>
    <w:p w:rsidR="00000000" w:rsidDel="00000000" w:rsidP="00000000" w:rsidRDefault="00000000" w:rsidRPr="00000000" w14:paraId="00000043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                                                                                          </w:t>
        <w:tab/>
        <w:t xml:space="preserve">______________________________</w:t>
      </w:r>
    </w:p>
    <w:p w:rsidR="00000000" w:rsidDel="00000000" w:rsidP="00000000" w:rsidRDefault="00000000" w:rsidRPr="00000000" w14:paraId="00000046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                                                                                                     </w:t>
        <w:tab/>
        <w:t xml:space="preserve">(il legale rappresentante)</w:t>
      </w:r>
    </w:p>
    <w:p w:rsidR="00000000" w:rsidDel="00000000" w:rsidP="00000000" w:rsidRDefault="00000000" w:rsidRPr="00000000" w14:paraId="00000047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                                                                                          </w:t>
        <w:tab/>
        <w:t xml:space="preserve">______________________________</w:t>
      </w:r>
    </w:p>
    <w:p w:rsidR="00000000" w:rsidDel="00000000" w:rsidP="00000000" w:rsidRDefault="00000000" w:rsidRPr="00000000" w14:paraId="0000004A">
      <w:pPr>
        <w:widowControl w:val="0"/>
        <w:spacing w:after="240" w:before="240" w:line="240" w:lineRule="auto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                                                                                                                 </w:t>
        <w:tab/>
        <w:t xml:space="preserve">(firma leggibile)</w:t>
      </w:r>
    </w:p>
    <w:p w:rsidR="00000000" w:rsidDel="00000000" w:rsidP="00000000" w:rsidRDefault="00000000" w:rsidRPr="00000000" w14:paraId="0000004B">
      <w:pPr>
        <w:widowControl w:val="0"/>
        <w:spacing w:after="240" w:before="240" w:line="240" w:lineRule="auto"/>
        <w:ind w:left="4240" w:firstLine="70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10.79345703125" w:firstLine="0"/>
        <w:jc w:val="right"/>
        <w:rPr>
          <w:rFonts w:ascii="Garamond" w:cs="Garamond" w:eastAsia="Garamond" w:hAnsi="Garamo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9.53369140625" w:line="240" w:lineRule="auto"/>
        <w:ind w:left="0" w:right="43.4228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</w:p>
    <w:sectPr>
      <w:pgSz w:h="16840" w:w="11900" w:orient="portrait"/>
      <w:pgMar w:bottom="760.8000183105469" w:top="964.998779296875" w:left="1117.6607513427734" w:right="1082.17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